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FF" w:rsidRPr="009D1CFF" w:rsidRDefault="009D1CFF" w:rsidP="009D1CFF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</w:pPr>
      <w:r w:rsidRPr="009D1CFF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>Расширен перечень обстоятельств, исключающих производство по делу об административном правонарушении</w:t>
      </w:r>
    </w:p>
    <w:p w:rsidR="009D1CFF" w:rsidRDefault="009D1CFF" w:rsidP="009D1CFF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12"/>
          <w:szCs w:val="12"/>
        </w:rPr>
      </w:pPr>
    </w:p>
    <w:p w:rsidR="009D1CFF" w:rsidRDefault="009D1CFF" w:rsidP="009D1CFF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12"/>
          <w:szCs w:val="12"/>
        </w:rPr>
      </w:pPr>
    </w:p>
    <w:p w:rsidR="009D1CFF" w:rsidRPr="009D1CFF" w:rsidRDefault="009D1CFF" w:rsidP="009D1CFF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9D1CFF">
        <w:rPr>
          <w:rFonts w:ascii="Myriad Pro" w:eastAsia="Times New Roman" w:hAnsi="Myriad Pro" w:cs="Times New Roman"/>
          <w:color w:val="404040"/>
          <w:sz w:val="14"/>
          <w:szCs w:val="14"/>
        </w:rPr>
        <w:t>Федеральным законом от 5 октября 2015 года № 288-ФЗ внесены изменения в статью 24.5 Кодекса Российской Федерации об административных правонарушениях и статью 77 Федерального закона «Об общих принципах организации местного самоуправления в Российской Федерации».</w:t>
      </w:r>
    </w:p>
    <w:p w:rsidR="009D1CFF" w:rsidRPr="009D1CFF" w:rsidRDefault="009D1CFF" w:rsidP="009D1CFF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9D1CFF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9D1CFF" w:rsidRPr="009D1CFF" w:rsidRDefault="009D1CFF" w:rsidP="009D1CFF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proofErr w:type="gramStart"/>
      <w:r w:rsidRPr="009D1CFF">
        <w:rPr>
          <w:rFonts w:ascii="Myriad Pro" w:eastAsia="Times New Roman" w:hAnsi="Myriad Pro" w:cs="Times New Roman"/>
          <w:color w:val="404040"/>
          <w:sz w:val="14"/>
          <w:szCs w:val="14"/>
        </w:rPr>
        <w:t>Согласно внесенным изменениям, если будет установлено, что главой муниципального образования, возглавляющим местную администрацию, иным должностным лицом органа местного самоуправления, руководителем муниципального учреждения вносилось или направлялось (в соответствии с порядком и сроками составления проекта местного бюджета) предложение о предоставлении ассигнований на реализацию полномочий, выполнение уставных задач, но средства на это не выделялись, то производство подлежит прекращению.</w:t>
      </w:r>
      <w:proofErr w:type="gramEnd"/>
    </w:p>
    <w:p w:rsidR="009D1CFF" w:rsidRPr="009D1CFF" w:rsidRDefault="009D1CFF" w:rsidP="009D1CFF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9D1CFF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9D1CFF" w:rsidRPr="009D1CFF" w:rsidRDefault="009D1CFF" w:rsidP="009D1CFF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9D1CFF">
        <w:rPr>
          <w:rFonts w:ascii="Myriad Pro" w:eastAsia="Times New Roman" w:hAnsi="Myriad Pro" w:cs="Times New Roman"/>
          <w:color w:val="404040"/>
          <w:sz w:val="14"/>
          <w:szCs w:val="14"/>
        </w:rPr>
        <w:t>Также прописаны положения об обязанности органов госконтроля (надзора) учитывать необходимость соблюдения органами местного самоуправления требований и процедур, установленных законодательством.</w:t>
      </w:r>
    </w:p>
    <w:p w:rsidR="009D1CFF" w:rsidRPr="009D1CFF" w:rsidRDefault="009D1CFF" w:rsidP="009D1CFF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9D1CFF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9D1CFF" w:rsidRPr="009D1CFF" w:rsidRDefault="009D1CFF" w:rsidP="009D1CFF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9D1CFF">
        <w:rPr>
          <w:rFonts w:ascii="Myriad Pro" w:eastAsia="Times New Roman" w:hAnsi="Myriad Pro" w:cs="Times New Roman"/>
          <w:color w:val="404040"/>
          <w:sz w:val="14"/>
          <w:szCs w:val="14"/>
        </w:rPr>
        <w:t>Федеральный закон вступил в силу 17 октября 2015 года. </w:t>
      </w:r>
    </w:p>
    <w:p w:rsidR="00961E25" w:rsidRDefault="00961E25"/>
    <w:sectPr w:rsidR="0096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D1CFF"/>
    <w:rsid w:val="00961E25"/>
    <w:rsid w:val="009D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C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9D1CFF"/>
  </w:style>
  <w:style w:type="paragraph" w:styleId="a3">
    <w:name w:val="Normal (Web)"/>
    <w:basedOn w:val="a"/>
    <w:uiPriority w:val="99"/>
    <w:semiHidden/>
    <w:unhideWhenUsed/>
    <w:rsid w:val="009D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30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2018-06-13T13:44:00Z</dcterms:created>
  <dcterms:modified xsi:type="dcterms:W3CDTF">2018-06-13T13:44:00Z</dcterms:modified>
</cp:coreProperties>
</file>