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7" w:rsidRPr="00A03CF7" w:rsidRDefault="00A03CF7" w:rsidP="00A03CF7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A03CF7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Установлены предельные значения дохода, полученного от осуществления предпринимательской деятельности, для каждой категории субъектов малого и среднего бизнеса</w:t>
      </w:r>
    </w:p>
    <w:p w:rsidR="00A03CF7" w:rsidRDefault="00A03CF7" w:rsidP="00A03CF7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A03CF7" w:rsidRPr="00A03CF7" w:rsidRDefault="00A03CF7" w:rsidP="00A03CF7">
      <w:pPr>
        <w:shd w:val="clear" w:color="auto" w:fill="F5F4F2"/>
        <w:spacing w:after="0" w:line="240" w:lineRule="auto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A03CF7" w:rsidRPr="00A03CF7" w:rsidRDefault="00A03CF7" w:rsidP="00A03CF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>Федеральным законом от 29.12.2015 № 408-ФЗ в Федеральный закон                         «О развитии малого и среднего предпринимательства в Российской Федерации» внесены изменения, направленные на создание единого реестра субъектов малого и среднего предпринимательства, что позволяет автоматически присваивать указанный статус хозяйствующим субъектам.</w:t>
      </w:r>
    </w:p>
    <w:p w:rsidR="00A03CF7" w:rsidRPr="00A03CF7" w:rsidRDefault="00A03CF7" w:rsidP="00A03CF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A03CF7" w:rsidRPr="00A03CF7" w:rsidRDefault="00A03CF7" w:rsidP="00A03CF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>Кроме того, критерием, применяемым при отнесении юридических лиц и индивидуальных предпринимателей к категории субъектов малого и среднего предпринимательства вместо объёма выручки от реализации товаров (работ, услуг) стал объём дохода от предпринимательской деятельности.</w:t>
      </w:r>
    </w:p>
    <w:p w:rsidR="00A03CF7" w:rsidRPr="00A03CF7" w:rsidRDefault="00A03CF7" w:rsidP="00A03CF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A03CF7" w:rsidRPr="00A03CF7" w:rsidRDefault="00A03CF7" w:rsidP="00A03CF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Постановлением Правительства Российской Федерации от 04.04.2016 № 265 установлены предельные значения указанного дохода. Так, для </w:t>
      </w:r>
      <w:proofErr w:type="spellStart"/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>микропредприятий</w:t>
      </w:r>
      <w:proofErr w:type="spellEnd"/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 его предельные значения установлены в размере 120 млн. руб., для малых предприятий - 800 млн. рублей, </w:t>
      </w:r>
      <w:proofErr w:type="gramStart"/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>для</w:t>
      </w:r>
      <w:proofErr w:type="gramEnd"/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 средних - 2 млрд. руб.</w:t>
      </w:r>
    </w:p>
    <w:p w:rsidR="00A03CF7" w:rsidRPr="00A03CF7" w:rsidRDefault="00A03CF7" w:rsidP="00A03CF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A03CF7" w:rsidRPr="00A03CF7" w:rsidRDefault="00A03CF7" w:rsidP="00A03CF7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A03CF7">
        <w:rPr>
          <w:rFonts w:ascii="Myriad Pro" w:eastAsia="Times New Roman" w:hAnsi="Myriad Pro" w:cs="Times New Roman"/>
          <w:color w:val="404040"/>
          <w:sz w:val="14"/>
          <w:szCs w:val="14"/>
        </w:rPr>
        <w:t>Постановление вступает в силу с 01.08.2016.</w:t>
      </w:r>
    </w:p>
    <w:p w:rsidR="000A386B" w:rsidRDefault="000A386B"/>
    <w:sectPr w:rsidR="000A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03CF7"/>
    <w:rsid w:val="000A386B"/>
    <w:rsid w:val="00A0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C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A03CF7"/>
  </w:style>
  <w:style w:type="paragraph" w:styleId="a3">
    <w:name w:val="Normal (Web)"/>
    <w:basedOn w:val="a"/>
    <w:uiPriority w:val="99"/>
    <w:semiHidden/>
    <w:unhideWhenUsed/>
    <w:rsid w:val="00A0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5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2018-06-13T12:46:00Z</dcterms:created>
  <dcterms:modified xsi:type="dcterms:W3CDTF">2018-06-13T12:49:00Z</dcterms:modified>
</cp:coreProperties>
</file>